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CB6" w:rsidRDefault="00297CB6">
      <w:pPr>
        <w:pageBreakBefore/>
        <w:rPr>
          <w:rFonts w:ascii="Garamond" w:hAnsi="Garamond" w:cs="Garamond"/>
        </w:rPr>
      </w:pPr>
      <w:bookmarkStart w:id="0" w:name="_GoBack"/>
      <w:bookmarkEnd w:id="0"/>
    </w:p>
    <w:p w:rsidR="00297CB6" w:rsidRPr="009A15CE" w:rsidRDefault="00297CB6" w:rsidP="000409BA">
      <w:pPr>
        <w:pStyle w:val="Title"/>
        <w:rPr>
          <w:smallCaps/>
          <w:sz w:val="48"/>
          <w:szCs w:val="48"/>
        </w:rPr>
      </w:pPr>
      <w:r w:rsidRPr="009A15CE">
        <w:rPr>
          <w:smallCaps/>
          <w:sz w:val="48"/>
          <w:szCs w:val="48"/>
        </w:rPr>
        <w:t xml:space="preserve">Azienda </w:t>
      </w:r>
      <w:r>
        <w:rPr>
          <w:smallCaps/>
          <w:sz w:val="48"/>
          <w:szCs w:val="48"/>
        </w:rPr>
        <w:t>USL Toscana Centro</w:t>
      </w:r>
    </w:p>
    <w:p w:rsidR="00297CB6" w:rsidRDefault="00297CB6" w:rsidP="000409BA">
      <w:pPr>
        <w:jc w:val="center"/>
        <w:rPr>
          <w:smallCaps/>
          <w:sz w:val="32"/>
          <w:szCs w:val="32"/>
        </w:rPr>
      </w:pPr>
      <w:r w:rsidRPr="009A15CE">
        <w:rPr>
          <w:smallCaps/>
          <w:sz w:val="32"/>
          <w:szCs w:val="32"/>
        </w:rPr>
        <w:t>Organismo Indipendente di Valutazione</w:t>
      </w:r>
    </w:p>
    <w:p w:rsidR="00297CB6" w:rsidRDefault="00297CB6" w:rsidP="000409BA">
      <w:pPr>
        <w:jc w:val="center"/>
        <w:rPr>
          <w:smallCaps/>
          <w:sz w:val="32"/>
          <w:szCs w:val="32"/>
        </w:rPr>
      </w:pPr>
    </w:p>
    <w:p w:rsidR="00297CB6" w:rsidRDefault="00297CB6" w:rsidP="000409BA">
      <w:pPr>
        <w:jc w:val="center"/>
        <w:rPr>
          <w:rFonts w:ascii="Garamond" w:hAnsi="Garamond" w:cs="Garamond"/>
          <w:b/>
          <w:bCs/>
          <w:i/>
          <w:iCs/>
        </w:rPr>
      </w:pPr>
      <w:r w:rsidRPr="000409BA">
        <w:rPr>
          <w:rFonts w:ascii="Garamond" w:hAnsi="Garamond" w:cs="Garamond"/>
          <w:b/>
          <w:bCs/>
          <w:i/>
          <w:iCs/>
        </w:rPr>
        <w:t>Scheda di sintesi sulla rilevazione degli OIV o strutture equivalenti</w:t>
      </w:r>
    </w:p>
    <w:p w:rsidR="00297CB6" w:rsidRDefault="00297CB6" w:rsidP="000409BA">
      <w:pPr>
        <w:pStyle w:val="Header"/>
        <w:jc w:val="center"/>
        <w:rPr>
          <w:b/>
          <w:bCs/>
        </w:rPr>
      </w:pPr>
      <w:r w:rsidRPr="000409BA">
        <w:rPr>
          <w:rFonts w:ascii="Garamond" w:hAnsi="Garamond" w:cs="Garamond"/>
          <w:b/>
          <w:bCs/>
        </w:rPr>
        <w:t>(</w:t>
      </w:r>
      <w:r>
        <w:rPr>
          <w:b/>
          <w:bCs/>
        </w:rPr>
        <w:t xml:space="preserve">Allegato 3 alla </w:t>
      </w:r>
      <w:r w:rsidRPr="008322B3">
        <w:rPr>
          <w:b/>
          <w:bCs/>
        </w:rPr>
        <w:t>delibera</w:t>
      </w:r>
      <w:r>
        <w:rPr>
          <w:b/>
          <w:bCs/>
        </w:rPr>
        <w:t xml:space="preserve"> ANAC</w:t>
      </w:r>
      <w:r w:rsidRPr="008322B3">
        <w:rPr>
          <w:b/>
          <w:bCs/>
        </w:rPr>
        <w:t xml:space="preserve"> n. </w:t>
      </w:r>
      <w:r>
        <w:rPr>
          <w:b/>
          <w:bCs/>
        </w:rPr>
        <w:t>141</w:t>
      </w:r>
      <w:r w:rsidRPr="008322B3">
        <w:rPr>
          <w:b/>
          <w:bCs/>
        </w:rPr>
        <w:t>/201</w:t>
      </w:r>
      <w:r>
        <w:rPr>
          <w:b/>
          <w:bCs/>
        </w:rPr>
        <w:t>9)</w:t>
      </w:r>
    </w:p>
    <w:p w:rsidR="00297CB6" w:rsidRPr="000409BA" w:rsidRDefault="00297CB6" w:rsidP="000409BA">
      <w:pPr>
        <w:jc w:val="center"/>
        <w:rPr>
          <w:rFonts w:ascii="Garamond" w:hAnsi="Garamond" w:cs="Garamond"/>
          <w:b/>
          <w:bCs/>
          <w:i/>
          <w:iCs/>
        </w:rPr>
      </w:pPr>
    </w:p>
    <w:p w:rsidR="00297CB6" w:rsidRPr="000409BA" w:rsidRDefault="00297CB6" w:rsidP="000409BA"/>
    <w:p w:rsidR="00297CB6" w:rsidRPr="009C6FAC" w:rsidRDefault="00297CB6">
      <w:pPr>
        <w:pStyle w:val="ListParagraph"/>
        <w:ind w:left="0" w:firstLine="0"/>
        <w:rPr>
          <w:rFonts w:ascii="Garamond" w:hAnsi="Garamond" w:cs="Garamond"/>
        </w:rPr>
      </w:pPr>
    </w:p>
    <w:p w:rsidR="00297CB6" w:rsidRPr="009C6FAC" w:rsidRDefault="00297CB6" w:rsidP="008F3D1A">
      <w:pPr>
        <w:pStyle w:val="ListParagraph"/>
        <w:spacing w:line="360" w:lineRule="auto"/>
        <w:ind w:left="0" w:firstLine="0"/>
        <w:rPr>
          <w:rFonts w:ascii="Garamond" w:hAnsi="Garamond" w:cs="Garamond"/>
          <w:b/>
          <w:bCs/>
          <w:i/>
          <w:iCs/>
        </w:rPr>
      </w:pPr>
      <w:r w:rsidRPr="009C6FAC">
        <w:rPr>
          <w:rFonts w:ascii="Garamond" w:hAnsi="Garamond" w:cs="Garamond"/>
          <w:b/>
          <w:bCs/>
          <w:i/>
          <w:iCs/>
        </w:rPr>
        <w:t>Data di svolgimento della rilevazione</w:t>
      </w:r>
    </w:p>
    <w:p w:rsidR="00297CB6" w:rsidRPr="007371A2" w:rsidRDefault="00297CB6" w:rsidP="008F3D1A">
      <w:pPr>
        <w:pStyle w:val="ListParagraph"/>
        <w:spacing w:after="0" w:line="276" w:lineRule="auto"/>
        <w:ind w:left="0" w:firstLine="0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 xml:space="preserve">La rilevazione puntuale e definitiva è stata svolta il giorno </w:t>
      </w:r>
      <w:r>
        <w:rPr>
          <w:rFonts w:ascii="Garamond" w:hAnsi="Garamond" w:cs="Garamond"/>
        </w:rPr>
        <w:t>29</w:t>
      </w:r>
      <w:r w:rsidRPr="007371A2">
        <w:rPr>
          <w:rFonts w:ascii="Garamond" w:hAnsi="Garamond" w:cs="Garamond"/>
        </w:rPr>
        <w:t>/03/201</w:t>
      </w:r>
      <w:r>
        <w:rPr>
          <w:rFonts w:ascii="Garamond" w:hAnsi="Garamond" w:cs="Garamond"/>
        </w:rPr>
        <w:t>9</w:t>
      </w:r>
      <w:r w:rsidRPr="007371A2">
        <w:rPr>
          <w:rFonts w:ascii="Garamond" w:hAnsi="Garamond" w:cs="Garamond"/>
        </w:rPr>
        <w:t>. Tale rilevazione è stata preceduta da almeno due incontri ed analisi effettuati dai componenti dell’OIV riuniti in una sede diversa da quella dell’Azienda in data 2</w:t>
      </w:r>
      <w:r>
        <w:rPr>
          <w:rFonts w:ascii="Garamond" w:hAnsi="Garamond" w:cs="Garamond"/>
        </w:rPr>
        <w:t>5</w:t>
      </w:r>
      <w:r w:rsidRPr="007371A2">
        <w:rPr>
          <w:rFonts w:ascii="Garamond" w:hAnsi="Garamond" w:cs="Garamond"/>
        </w:rPr>
        <w:t>/03/201</w:t>
      </w:r>
      <w:r>
        <w:rPr>
          <w:rFonts w:ascii="Garamond" w:hAnsi="Garamond" w:cs="Garamond"/>
        </w:rPr>
        <w:t>9 e 26/03/2019</w:t>
      </w:r>
      <w:r w:rsidRPr="007371A2">
        <w:rPr>
          <w:rFonts w:ascii="Garamond" w:hAnsi="Garamond" w:cs="Garamond"/>
        </w:rPr>
        <w:t>. In entrambe le date sopra menzionate l’OIV si è interfacciato e ha dato indicazioni agli uffici aziendali deput</w:t>
      </w:r>
      <w:r>
        <w:rPr>
          <w:rFonts w:ascii="Garamond" w:hAnsi="Garamond" w:cs="Garamond"/>
        </w:rPr>
        <w:t>ati alla pubblicazione dei dati verificando insieme all’Azienda la corrispondenza delle risultanze evidenziate nella griglia di attestazione di cui all’allegato 2.1 della delibera ANAC n. 141/2019 in sede definitiva il giorno 29/03/2019.</w:t>
      </w:r>
    </w:p>
    <w:p w:rsidR="00297CB6" w:rsidRDefault="00297CB6" w:rsidP="008F3D1A">
      <w:pPr>
        <w:pStyle w:val="ListParagraph"/>
        <w:spacing w:after="0" w:line="276" w:lineRule="auto"/>
        <w:ind w:left="720" w:firstLine="0"/>
        <w:rPr>
          <w:rFonts w:ascii="Garamond" w:hAnsi="Garamond" w:cs="Garamond"/>
        </w:rPr>
      </w:pPr>
    </w:p>
    <w:p w:rsidR="00297CB6" w:rsidRPr="009C6FAC" w:rsidRDefault="00297CB6" w:rsidP="008F3D1A">
      <w:pPr>
        <w:pStyle w:val="ListParagraph"/>
        <w:spacing w:after="0" w:line="276" w:lineRule="auto"/>
        <w:ind w:left="720" w:firstLine="0"/>
        <w:rPr>
          <w:rFonts w:ascii="Garamond" w:hAnsi="Garamond" w:cs="Garamond"/>
        </w:rPr>
      </w:pPr>
    </w:p>
    <w:p w:rsidR="00297CB6" w:rsidRPr="009C6FAC" w:rsidRDefault="00297CB6" w:rsidP="008F3D1A">
      <w:pPr>
        <w:pStyle w:val="ListParagraph"/>
        <w:spacing w:line="360" w:lineRule="auto"/>
        <w:ind w:left="0" w:firstLine="0"/>
        <w:rPr>
          <w:rFonts w:ascii="Garamond" w:hAnsi="Garamond" w:cs="Garamond"/>
          <w:b/>
          <w:bCs/>
          <w:i/>
          <w:iCs/>
        </w:rPr>
      </w:pPr>
      <w:r w:rsidRPr="009C6FAC">
        <w:rPr>
          <w:rFonts w:ascii="Garamond" w:hAnsi="Garamond" w:cs="Garamond"/>
          <w:b/>
          <w:bCs/>
          <w:i/>
          <w:iCs/>
        </w:rPr>
        <w:t xml:space="preserve">Procedure e modalità seguite per la rilevazione </w:t>
      </w:r>
    </w:p>
    <w:p w:rsidR="00297CB6" w:rsidRPr="007371A2" w:rsidRDefault="00297CB6" w:rsidP="008F3D1A">
      <w:pPr>
        <w:pStyle w:val="ListParagraph"/>
        <w:spacing w:after="0" w:line="276" w:lineRule="auto"/>
        <w:ind w:left="0" w:firstLine="0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Per la realizzazione della rilevazione è stato seguito il seguente procedimento:</w:t>
      </w:r>
    </w:p>
    <w:p w:rsidR="00297CB6" w:rsidRPr="007371A2" w:rsidRDefault="00297CB6" w:rsidP="008F3D1A">
      <w:pPr>
        <w:pStyle w:val="ListParagraph"/>
        <w:numPr>
          <w:ilvl w:val="0"/>
          <w:numId w:val="5"/>
        </w:numPr>
        <w:spacing w:after="0" w:line="276" w:lineRule="auto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verifica dell’attività svolta dal Responsabile della trasparenza per riscontrare l’adempimento degli obblighi di pubblicazione;</w:t>
      </w:r>
    </w:p>
    <w:p w:rsidR="00297CB6" w:rsidRPr="007371A2" w:rsidRDefault="00297CB6" w:rsidP="008F3D1A">
      <w:pPr>
        <w:pStyle w:val="ListParagraph"/>
        <w:numPr>
          <w:ilvl w:val="0"/>
          <w:numId w:val="5"/>
        </w:numPr>
        <w:spacing w:after="0" w:line="276" w:lineRule="auto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esame della documentazione relativa ai dati oggetto di attestazione;</w:t>
      </w:r>
    </w:p>
    <w:p w:rsidR="00297CB6" w:rsidRPr="007371A2" w:rsidRDefault="00297CB6" w:rsidP="008F3D1A">
      <w:pPr>
        <w:pStyle w:val="ListParagraph"/>
        <w:numPr>
          <w:ilvl w:val="0"/>
          <w:numId w:val="5"/>
        </w:numPr>
        <w:spacing w:after="0" w:line="276" w:lineRule="auto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colloqui con la struttura appositamente costituta in Azienda per il trattamento degli obblighi di trasparenza e per la prevenzione e repressione della corruzione prevalentemente in data 2</w:t>
      </w:r>
      <w:r>
        <w:rPr>
          <w:rFonts w:ascii="Garamond" w:hAnsi="Garamond" w:cs="Garamond"/>
        </w:rPr>
        <w:t>6</w:t>
      </w:r>
      <w:r w:rsidRPr="007371A2">
        <w:rPr>
          <w:rFonts w:ascii="Garamond" w:hAnsi="Garamond" w:cs="Garamond"/>
        </w:rPr>
        <w:t>/03/201</w:t>
      </w:r>
      <w:r>
        <w:rPr>
          <w:rFonts w:ascii="Garamond" w:hAnsi="Garamond" w:cs="Garamond"/>
        </w:rPr>
        <w:t>9 e 29/03/2019</w:t>
      </w:r>
      <w:r w:rsidRPr="007371A2">
        <w:rPr>
          <w:rFonts w:ascii="Garamond" w:hAnsi="Garamond" w:cs="Garamond"/>
        </w:rPr>
        <w:t>;</w:t>
      </w:r>
    </w:p>
    <w:p w:rsidR="00297CB6" w:rsidRPr="007371A2" w:rsidRDefault="00297CB6" w:rsidP="008F3D1A">
      <w:pPr>
        <w:pStyle w:val="ListParagraph"/>
        <w:numPr>
          <w:ilvl w:val="0"/>
          <w:numId w:val="5"/>
        </w:numPr>
        <w:spacing w:after="0" w:line="276" w:lineRule="auto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verifica sul sito istituzionale, anche attraverso l’utilizzo di supporti informatici.</w:t>
      </w:r>
    </w:p>
    <w:p w:rsidR="00297CB6" w:rsidRPr="009C6FAC" w:rsidRDefault="00297CB6" w:rsidP="008F3D1A">
      <w:pPr>
        <w:spacing w:line="360" w:lineRule="auto"/>
        <w:rPr>
          <w:rFonts w:ascii="Garamond" w:hAnsi="Garamond" w:cs="Garamond"/>
          <w:u w:val="single"/>
        </w:rPr>
      </w:pPr>
    </w:p>
    <w:p w:rsidR="00297CB6" w:rsidRPr="009C6FAC" w:rsidRDefault="00297CB6" w:rsidP="008F3D1A">
      <w:pPr>
        <w:spacing w:line="360" w:lineRule="auto"/>
        <w:rPr>
          <w:rFonts w:ascii="Garamond" w:hAnsi="Garamond" w:cs="Garamond"/>
          <w:b/>
          <w:bCs/>
          <w:i/>
          <w:iCs/>
        </w:rPr>
      </w:pPr>
      <w:r w:rsidRPr="009C6FAC">
        <w:rPr>
          <w:rFonts w:ascii="Garamond" w:hAnsi="Garamond" w:cs="Garamond"/>
          <w:b/>
          <w:bCs/>
          <w:i/>
          <w:iCs/>
        </w:rPr>
        <w:t>Aspetti critici riscontrati nel corso della rilevazione</w:t>
      </w:r>
    </w:p>
    <w:p w:rsidR="00297CB6" w:rsidRPr="007371A2" w:rsidRDefault="00297CB6" w:rsidP="008F3D1A">
      <w:pPr>
        <w:pStyle w:val="ListParagraph"/>
        <w:spacing w:after="0" w:line="276" w:lineRule="auto"/>
        <w:ind w:left="0" w:firstLine="0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All’interno dell’allegato 2.1 nella colonna note sono state evidenziate alcune considerazioni per ogni singolo elemento oggetto di attestazione.</w:t>
      </w:r>
    </w:p>
    <w:p w:rsidR="00297CB6" w:rsidRPr="009C6FAC" w:rsidRDefault="00297CB6" w:rsidP="008F3D1A">
      <w:pPr>
        <w:spacing w:line="360" w:lineRule="auto"/>
        <w:rPr>
          <w:rFonts w:ascii="Garamond" w:hAnsi="Garamond" w:cs="Garamond"/>
          <w:b/>
          <w:bCs/>
          <w:u w:val="single"/>
        </w:rPr>
      </w:pPr>
    </w:p>
    <w:p w:rsidR="00297CB6" w:rsidRDefault="00297CB6" w:rsidP="008F3D1A">
      <w:pPr>
        <w:spacing w:line="360" w:lineRule="auto"/>
        <w:rPr>
          <w:rFonts w:ascii="Garamond" w:hAnsi="Garamond" w:cs="Garamond"/>
          <w:b/>
          <w:bCs/>
          <w:i/>
          <w:iCs/>
        </w:rPr>
      </w:pPr>
      <w:r w:rsidRPr="009C6FAC">
        <w:rPr>
          <w:rFonts w:ascii="Garamond" w:hAnsi="Garamond" w:cs="Garamond"/>
          <w:b/>
          <w:bCs/>
          <w:i/>
          <w:iCs/>
        </w:rPr>
        <w:t>Eventuale documentazione da allegare</w:t>
      </w:r>
    </w:p>
    <w:p w:rsidR="00297CB6" w:rsidRPr="007371A2" w:rsidRDefault="00297CB6" w:rsidP="008F3D1A">
      <w:pPr>
        <w:pStyle w:val="ListParagraph"/>
        <w:spacing w:after="0" w:line="276" w:lineRule="auto"/>
        <w:ind w:left="0" w:firstLine="0"/>
        <w:rPr>
          <w:rFonts w:ascii="Garamond" w:hAnsi="Garamond" w:cs="Garamond"/>
        </w:rPr>
      </w:pPr>
      <w:r w:rsidRPr="007371A2">
        <w:rPr>
          <w:rFonts w:ascii="Garamond" w:hAnsi="Garamond" w:cs="Garamond"/>
        </w:rPr>
        <w:t>Nessuna.</w:t>
      </w:r>
    </w:p>
    <w:p w:rsidR="00297CB6" w:rsidRPr="000409BA" w:rsidRDefault="00297CB6" w:rsidP="008F3D1A">
      <w:pPr>
        <w:pStyle w:val="ListParagraph"/>
        <w:spacing w:line="360" w:lineRule="auto"/>
        <w:ind w:left="0" w:firstLine="0"/>
        <w:rPr>
          <w:rStyle w:val="Carpredefinitoparagrafo1"/>
        </w:rPr>
      </w:pPr>
    </w:p>
    <w:sectPr w:rsidR="00297CB6" w:rsidRPr="000409BA" w:rsidSect="006B5410">
      <w:headerReference w:type="default" r:id="rId7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B6" w:rsidRDefault="00297CB6">
      <w:pPr>
        <w:spacing w:after="0" w:line="240" w:lineRule="auto"/>
      </w:pPr>
      <w:r>
        <w:separator/>
      </w:r>
    </w:p>
  </w:endnote>
  <w:endnote w:type="continuationSeparator" w:id="0">
    <w:p w:rsidR="00297CB6" w:rsidRDefault="00297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B6" w:rsidRDefault="00297CB6">
      <w:pPr>
        <w:spacing w:after="0" w:line="240" w:lineRule="auto"/>
      </w:pPr>
      <w:r>
        <w:separator/>
      </w:r>
    </w:p>
  </w:footnote>
  <w:footnote w:type="continuationSeparator" w:id="0">
    <w:p w:rsidR="00297CB6" w:rsidRDefault="00297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CB6" w:rsidRDefault="00297CB6">
    <w:pPr>
      <w:pStyle w:val="Header"/>
    </w:pPr>
    <w:r w:rsidRPr="00135ADA"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6" type="#_x0000_t75" alt="Azienda Usl Toscana centro" style="width:112.5pt;height:63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/>
      </w:pPr>
    </w:lvl>
  </w:abstractNum>
  <w:abstractNum w:abstractNumId="2">
    <w:nsid w:val="2F371C8A"/>
    <w:multiLevelType w:val="hybridMultilevel"/>
    <w:tmpl w:val="2E1445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981BA1"/>
    <w:multiLevelType w:val="multilevel"/>
    <w:tmpl w:val="42B6B5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B23"/>
    <w:rsid w:val="00027D14"/>
    <w:rsid w:val="000409BA"/>
    <w:rsid w:val="00135ADA"/>
    <w:rsid w:val="0016468A"/>
    <w:rsid w:val="00166C93"/>
    <w:rsid w:val="00297CB6"/>
    <w:rsid w:val="00304907"/>
    <w:rsid w:val="00425C27"/>
    <w:rsid w:val="004523E8"/>
    <w:rsid w:val="0048249A"/>
    <w:rsid w:val="00501D97"/>
    <w:rsid w:val="006B5410"/>
    <w:rsid w:val="007052EA"/>
    <w:rsid w:val="007371A2"/>
    <w:rsid w:val="00744394"/>
    <w:rsid w:val="008322B3"/>
    <w:rsid w:val="00855616"/>
    <w:rsid w:val="00861FE1"/>
    <w:rsid w:val="008D2DFF"/>
    <w:rsid w:val="008E3F28"/>
    <w:rsid w:val="008F3D1A"/>
    <w:rsid w:val="009A15CE"/>
    <w:rsid w:val="009C6FAC"/>
    <w:rsid w:val="00B17589"/>
    <w:rsid w:val="00C27B23"/>
    <w:rsid w:val="00C9544C"/>
    <w:rsid w:val="00CF2D56"/>
    <w:rsid w:val="00D112C0"/>
    <w:rsid w:val="00D27496"/>
    <w:rsid w:val="00DF7537"/>
    <w:rsid w:val="00E15247"/>
    <w:rsid w:val="00E17612"/>
    <w:rsid w:val="00E36EFE"/>
    <w:rsid w:val="00FB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410"/>
    <w:pPr>
      <w:keepNext/>
      <w:widowControl w:val="0"/>
      <w:suppressAutoHyphens/>
      <w:spacing w:after="120" w:line="10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6B5410"/>
    <w:rPr>
      <w:position w:val="22"/>
      <w:sz w:val="14"/>
      <w:szCs w:val="14"/>
    </w:rPr>
  </w:style>
  <w:style w:type="character" w:customStyle="1" w:styleId="TestonotaapidipaginaCarattere">
    <w:name w:val="Testo nota a piè di pagina Carattere"/>
    <w:basedOn w:val="DefaultParagraphFont"/>
    <w:uiPriority w:val="99"/>
    <w:rsid w:val="006B5410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TestonotaapidipaginaCarattere1">
    <w:name w:val="Testo nota a piè di pagina Carattere1"/>
    <w:basedOn w:val="DefaultParagraphFont"/>
    <w:uiPriority w:val="99"/>
    <w:rsid w:val="006B541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TitoloCarattere">
    <w:name w:val="Titolo Carattere"/>
    <w:basedOn w:val="DefaultParagraphFont"/>
    <w:uiPriority w:val="99"/>
    <w:rsid w:val="006B5410"/>
    <w:rPr>
      <w:rFonts w:ascii="Times New Roman" w:hAnsi="Times New Roman" w:cs="Times New Roman"/>
      <w:b/>
      <w:bCs/>
      <w:i/>
      <w:iCs/>
      <w:sz w:val="32"/>
      <w:szCs w:val="32"/>
      <w:lang w:eastAsia="ar-SA" w:bidi="ar-SA"/>
    </w:rPr>
  </w:style>
  <w:style w:type="character" w:customStyle="1" w:styleId="IntestazioneCarattere">
    <w:name w:val="Intestazione Carattere"/>
    <w:basedOn w:val="DefaultParagraphFont"/>
    <w:uiPriority w:val="99"/>
    <w:rsid w:val="006B541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PidipaginaCarattere">
    <w:name w:val="Piè di pagina Carattere"/>
    <w:basedOn w:val="DefaultParagraphFont"/>
    <w:uiPriority w:val="99"/>
    <w:rsid w:val="006B5410"/>
    <w:rPr>
      <w:rFonts w:ascii="Times New Roman" w:hAnsi="Times New Roman" w:cs="Times New Roman"/>
      <w:sz w:val="24"/>
      <w:szCs w:val="24"/>
      <w:lang w:eastAsia="ar-SA" w:bidi="ar-SA"/>
    </w:rPr>
  </w:style>
  <w:style w:type="character" w:styleId="CommentReference">
    <w:name w:val="annotation reference"/>
    <w:basedOn w:val="DefaultParagraphFont"/>
    <w:uiPriority w:val="99"/>
    <w:semiHidden/>
    <w:rsid w:val="006B5410"/>
    <w:rPr>
      <w:sz w:val="16"/>
      <w:szCs w:val="16"/>
    </w:rPr>
  </w:style>
  <w:style w:type="character" w:customStyle="1" w:styleId="TestocommentoCarattere">
    <w:name w:val="Testo commento Carattere"/>
    <w:basedOn w:val="DefaultParagraphFont"/>
    <w:uiPriority w:val="99"/>
    <w:rsid w:val="006B5410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oggettocommentoCarattere">
    <w:name w:val="Soggetto commento Carattere"/>
    <w:basedOn w:val="TestocommentoCarattere"/>
    <w:uiPriority w:val="99"/>
    <w:rsid w:val="006B5410"/>
    <w:rPr>
      <w:b/>
      <w:bCs/>
    </w:rPr>
  </w:style>
  <w:style w:type="character" w:customStyle="1" w:styleId="TestofumettoCarattere">
    <w:name w:val="Testo fumetto Carattere"/>
    <w:basedOn w:val="DefaultParagraphFont"/>
    <w:uiPriority w:val="99"/>
    <w:rsid w:val="006B5410"/>
    <w:rPr>
      <w:rFonts w:ascii="Tahoma" w:hAnsi="Tahoma" w:cs="Tahoma"/>
      <w:sz w:val="16"/>
      <w:szCs w:val="16"/>
      <w:lang w:eastAsia="ar-SA" w:bidi="ar-SA"/>
    </w:rPr>
  </w:style>
  <w:style w:type="character" w:customStyle="1" w:styleId="WWCharLFO13LVL1">
    <w:name w:val="WW_CharLFO13LVL1"/>
    <w:uiPriority w:val="99"/>
    <w:rsid w:val="006B5410"/>
    <w:rPr>
      <w:rFonts w:ascii="Times New Roman" w:hAnsi="Times New Roman" w:cs="Times New Roman"/>
    </w:rPr>
  </w:style>
  <w:style w:type="character" w:customStyle="1" w:styleId="WWCharLFO13LVL2">
    <w:name w:val="WW_CharLFO13LVL2"/>
    <w:uiPriority w:val="99"/>
    <w:rsid w:val="006B5410"/>
    <w:rPr>
      <w:rFonts w:ascii="Courier New" w:hAnsi="Courier New" w:cs="Courier New"/>
    </w:rPr>
  </w:style>
  <w:style w:type="character" w:customStyle="1" w:styleId="WWCharLFO13LVL3">
    <w:name w:val="WW_CharLFO13LVL3"/>
    <w:uiPriority w:val="99"/>
    <w:rsid w:val="006B5410"/>
    <w:rPr>
      <w:rFonts w:ascii="Wingdings" w:hAnsi="Wingdings" w:cs="Wingdings"/>
    </w:rPr>
  </w:style>
  <w:style w:type="character" w:customStyle="1" w:styleId="WWCharLFO13LVL4">
    <w:name w:val="WW_CharLFO13LVL4"/>
    <w:uiPriority w:val="99"/>
    <w:rsid w:val="006B5410"/>
    <w:rPr>
      <w:rFonts w:ascii="Symbol" w:hAnsi="Symbol" w:cs="Symbol"/>
    </w:rPr>
  </w:style>
  <w:style w:type="character" w:customStyle="1" w:styleId="WWCharLFO13LVL5">
    <w:name w:val="WW_CharLFO13LVL5"/>
    <w:uiPriority w:val="99"/>
    <w:rsid w:val="006B5410"/>
    <w:rPr>
      <w:rFonts w:ascii="Courier New" w:hAnsi="Courier New" w:cs="Courier New"/>
    </w:rPr>
  </w:style>
  <w:style w:type="character" w:customStyle="1" w:styleId="WWCharLFO13LVL6">
    <w:name w:val="WW_CharLFO13LVL6"/>
    <w:uiPriority w:val="99"/>
    <w:rsid w:val="006B5410"/>
    <w:rPr>
      <w:rFonts w:ascii="Wingdings" w:hAnsi="Wingdings" w:cs="Wingdings"/>
    </w:rPr>
  </w:style>
  <w:style w:type="character" w:customStyle="1" w:styleId="WWCharLFO13LVL7">
    <w:name w:val="WW_CharLFO13LVL7"/>
    <w:uiPriority w:val="99"/>
    <w:rsid w:val="006B5410"/>
    <w:rPr>
      <w:rFonts w:ascii="Symbol" w:hAnsi="Symbol" w:cs="Symbol"/>
    </w:rPr>
  </w:style>
  <w:style w:type="character" w:customStyle="1" w:styleId="WWCharLFO13LVL8">
    <w:name w:val="WW_CharLFO13LVL8"/>
    <w:uiPriority w:val="99"/>
    <w:rsid w:val="006B5410"/>
    <w:rPr>
      <w:rFonts w:ascii="Courier New" w:hAnsi="Courier New" w:cs="Courier New"/>
    </w:rPr>
  </w:style>
  <w:style w:type="character" w:customStyle="1" w:styleId="WWCharLFO13LVL9">
    <w:name w:val="WW_CharLFO13LVL9"/>
    <w:uiPriority w:val="99"/>
    <w:rsid w:val="006B5410"/>
    <w:rPr>
      <w:rFonts w:ascii="Wingdings" w:hAnsi="Wingdings" w:cs="Wingdings"/>
    </w:rPr>
  </w:style>
  <w:style w:type="character" w:customStyle="1" w:styleId="WWCharLFO15LVL1">
    <w:name w:val="WW_CharLFO15LVL1"/>
    <w:uiPriority w:val="99"/>
    <w:rsid w:val="006B5410"/>
    <w:rPr>
      <w:rFonts w:ascii="Times New Roman" w:eastAsia="Times New Roman" w:hAnsi="Times New Roman" w:cs="Times New Roman"/>
      <w:sz w:val="20"/>
      <w:szCs w:val="20"/>
    </w:rPr>
  </w:style>
  <w:style w:type="character" w:customStyle="1" w:styleId="WWCharLFO15LVL2">
    <w:name w:val="WW_CharLFO15LVL2"/>
    <w:uiPriority w:val="99"/>
    <w:rsid w:val="006B5410"/>
    <w:rPr>
      <w:rFonts w:ascii="Courier New" w:hAnsi="Courier New" w:cs="Courier New"/>
    </w:rPr>
  </w:style>
  <w:style w:type="character" w:customStyle="1" w:styleId="WWCharLFO15LVL3">
    <w:name w:val="WW_CharLFO15LVL3"/>
    <w:uiPriority w:val="99"/>
    <w:rsid w:val="006B5410"/>
    <w:rPr>
      <w:rFonts w:ascii="Wingdings" w:hAnsi="Wingdings" w:cs="Wingdings"/>
    </w:rPr>
  </w:style>
  <w:style w:type="character" w:customStyle="1" w:styleId="WWCharLFO15LVL4">
    <w:name w:val="WW_CharLFO15LVL4"/>
    <w:uiPriority w:val="99"/>
    <w:rsid w:val="006B5410"/>
    <w:rPr>
      <w:rFonts w:ascii="Symbol" w:hAnsi="Symbol" w:cs="Symbol"/>
    </w:rPr>
  </w:style>
  <w:style w:type="character" w:customStyle="1" w:styleId="WWCharLFO15LVL5">
    <w:name w:val="WW_CharLFO15LVL5"/>
    <w:uiPriority w:val="99"/>
    <w:rsid w:val="006B5410"/>
    <w:rPr>
      <w:rFonts w:ascii="Courier New" w:hAnsi="Courier New" w:cs="Courier New"/>
    </w:rPr>
  </w:style>
  <w:style w:type="character" w:customStyle="1" w:styleId="WWCharLFO15LVL6">
    <w:name w:val="WW_CharLFO15LVL6"/>
    <w:uiPriority w:val="99"/>
    <w:rsid w:val="006B5410"/>
    <w:rPr>
      <w:rFonts w:ascii="Wingdings" w:hAnsi="Wingdings" w:cs="Wingdings"/>
    </w:rPr>
  </w:style>
  <w:style w:type="character" w:customStyle="1" w:styleId="WWCharLFO15LVL7">
    <w:name w:val="WW_CharLFO15LVL7"/>
    <w:uiPriority w:val="99"/>
    <w:rsid w:val="006B5410"/>
    <w:rPr>
      <w:rFonts w:ascii="Symbol" w:hAnsi="Symbol" w:cs="Symbol"/>
    </w:rPr>
  </w:style>
  <w:style w:type="character" w:customStyle="1" w:styleId="WWCharLFO15LVL8">
    <w:name w:val="WW_CharLFO15LVL8"/>
    <w:uiPriority w:val="99"/>
    <w:rsid w:val="006B5410"/>
    <w:rPr>
      <w:rFonts w:ascii="Courier New" w:hAnsi="Courier New" w:cs="Courier New"/>
    </w:rPr>
  </w:style>
  <w:style w:type="character" w:customStyle="1" w:styleId="WWCharLFO15LVL9">
    <w:name w:val="WW_CharLFO15LVL9"/>
    <w:uiPriority w:val="99"/>
    <w:rsid w:val="006B5410"/>
    <w:rPr>
      <w:rFonts w:ascii="Wingdings" w:hAnsi="Wingdings" w:cs="Wingdings"/>
    </w:rPr>
  </w:style>
  <w:style w:type="character" w:customStyle="1" w:styleId="Caratteredellanota">
    <w:name w:val="Carattere della nota"/>
    <w:uiPriority w:val="99"/>
    <w:rsid w:val="006B5410"/>
  </w:style>
  <w:style w:type="paragraph" w:styleId="FootnoteText">
    <w:name w:val="footnote text"/>
    <w:basedOn w:val="Normal"/>
    <w:link w:val="FootnoteTextChar"/>
    <w:uiPriority w:val="99"/>
    <w:semiHidden/>
    <w:rsid w:val="006B541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7658"/>
    <w:rPr>
      <w:rFonts w:ascii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6B5410"/>
    <w:pPr>
      <w:ind w:left="357" w:hanging="357"/>
    </w:pPr>
  </w:style>
  <w:style w:type="paragraph" w:styleId="Title">
    <w:name w:val="Title"/>
    <w:basedOn w:val="Normal"/>
    <w:next w:val="Normal"/>
    <w:link w:val="TitleChar"/>
    <w:autoRedefine/>
    <w:uiPriority w:val="99"/>
    <w:qFormat/>
    <w:rsid w:val="006B5410"/>
    <w:pPr>
      <w:spacing w:before="240" w:after="240"/>
      <w:jc w:val="center"/>
      <w:outlineLvl w:val="0"/>
    </w:pPr>
    <w:rPr>
      <w:b/>
      <w:bCs/>
      <w:i/>
      <w:i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6A7658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BodyText">
    <w:name w:val="Body Text"/>
    <w:basedOn w:val="Normal"/>
    <w:link w:val="BodyTextChar"/>
    <w:uiPriority w:val="99"/>
    <w:rsid w:val="006B5410"/>
  </w:style>
  <w:style w:type="character" w:customStyle="1" w:styleId="BodyTextChar">
    <w:name w:val="Body Text Char"/>
    <w:basedOn w:val="DefaultParagraphFont"/>
    <w:link w:val="BodyText"/>
    <w:uiPriority w:val="99"/>
    <w:semiHidden/>
    <w:rsid w:val="006A7658"/>
    <w:rPr>
      <w:rFonts w:ascii="Times New Roman" w:hAnsi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6B5410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7658"/>
    <w:rPr>
      <w:rFonts w:ascii="Times New Roman" w:hAnsi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6B5410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658"/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6B5410"/>
    <w:pPr>
      <w:keepNext/>
      <w:suppressAutoHyphens/>
      <w:autoSpaceDE w:val="0"/>
      <w:spacing w:line="100" w:lineRule="atLeast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6B54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7658"/>
    <w:rPr>
      <w:rFonts w:ascii="Times New Roman" w:hAnsi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B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765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6B541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658"/>
    <w:rPr>
      <w:rFonts w:ascii="Times New Roman" w:hAnsi="Times New Roman"/>
      <w:sz w:val="0"/>
      <w:szCs w:val="0"/>
      <w:lang w:eastAsia="ar-SA"/>
    </w:rPr>
  </w:style>
  <w:style w:type="character" w:customStyle="1" w:styleId="Carpredefinitoparagrafo1">
    <w:name w:val="Car. predefinito paragrafo1"/>
    <w:uiPriority w:val="99"/>
    <w:rsid w:val="00040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255</Words>
  <Characters>1454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USL TOSCANA CENTRO</dc:title>
  <dc:subject/>
  <dc:creator>i.siciliani</dc:creator>
  <cp:keywords/>
  <dc:description/>
  <cp:lastModifiedBy>User</cp:lastModifiedBy>
  <cp:revision>2</cp:revision>
  <cp:lastPrinted>2017-03-10T10:00:00Z</cp:lastPrinted>
  <dcterms:created xsi:type="dcterms:W3CDTF">2019-04-10T13:51:00Z</dcterms:created>
  <dcterms:modified xsi:type="dcterms:W3CDTF">2019-04-10T13:51:00Z</dcterms:modified>
</cp:coreProperties>
</file>